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68" w:rsidRPr="00546E02" w:rsidRDefault="00E57113">
      <w:pPr>
        <w:rPr>
          <w:rFonts w:ascii="Times New Roman" w:hAnsi="Times New Roman" w:cs="Times New Roman"/>
          <w:sz w:val="24"/>
          <w:szCs w:val="24"/>
        </w:rPr>
      </w:pPr>
      <w:r w:rsidRPr="00546E02">
        <w:rPr>
          <w:rFonts w:ascii="Times New Roman" w:hAnsi="Times New Roman" w:cs="Times New Roman"/>
          <w:sz w:val="24"/>
          <w:szCs w:val="24"/>
        </w:rPr>
        <w:t xml:space="preserve">            Структура проекта</w:t>
      </w:r>
    </w:p>
    <w:tbl>
      <w:tblPr>
        <w:tblStyle w:val="a3"/>
        <w:tblW w:w="0" w:type="auto"/>
        <w:tblLook w:val="04A0"/>
      </w:tblPr>
      <w:tblGrid>
        <w:gridCol w:w="4418"/>
        <w:gridCol w:w="1409"/>
        <w:gridCol w:w="1930"/>
        <w:gridCol w:w="1814"/>
      </w:tblGrid>
      <w:tr w:rsidR="00E57113" w:rsidRPr="00546E02" w:rsidTr="00E57113">
        <w:tc>
          <w:tcPr>
            <w:tcW w:w="4785" w:type="dxa"/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786" w:type="dxa"/>
            <w:gridSpan w:val="3"/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Патриотический центр «</w:t>
            </w:r>
            <w:proofErr w:type="spell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Ытык</w:t>
            </w:r>
            <w:proofErr w:type="spell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дьоммутун</w:t>
            </w:r>
            <w:proofErr w:type="spell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сирдьит</w:t>
            </w:r>
            <w:proofErr w:type="spell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оњостон</w:t>
            </w:r>
            <w:proofErr w:type="spell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E57113" w:rsidRPr="00546E02" w:rsidTr="00E57113">
        <w:tc>
          <w:tcPr>
            <w:tcW w:w="4785" w:type="dxa"/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</w:p>
        </w:tc>
        <w:tc>
          <w:tcPr>
            <w:tcW w:w="4786" w:type="dxa"/>
            <w:gridSpan w:val="3"/>
          </w:tcPr>
          <w:p w:rsidR="00E57113" w:rsidRPr="00546E02" w:rsidRDefault="00E57113" w:rsidP="00E57113">
            <w:pPr>
              <w:ind w:right="200"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Село расположено на правом берегу реки Вилюй. В </w:t>
            </w:r>
            <w:smartTag w:uri="urn:schemas-microsoft-com:office:smarttags" w:element="metricconverter">
              <w:smartTagPr>
                <w:attr w:name="ProductID" w:val="473 км"/>
              </w:smartTagPr>
              <w:r w:rsidRPr="00546E02">
                <w:rPr>
                  <w:rFonts w:ascii="Times New Roman" w:hAnsi="Times New Roman" w:cs="Times New Roman"/>
                  <w:sz w:val="24"/>
                  <w:szCs w:val="24"/>
                </w:rPr>
                <w:t xml:space="preserve">473 </w:t>
              </w:r>
              <w:proofErr w:type="spellStart"/>
              <w:r w:rsidRPr="00546E02">
                <w:rPr>
                  <w:rFonts w:ascii="Times New Roman" w:hAnsi="Times New Roman" w:cs="Times New Roman"/>
                  <w:sz w:val="24"/>
                  <w:szCs w:val="24"/>
                </w:rPr>
                <w:t>км</w:t>
              </w:r>
            </w:smartTag>
            <w:proofErr w:type="gram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 столицы республики Якутска и </w:t>
            </w:r>
            <w:smartTag w:uri="urn:schemas-microsoft-com:office:smarttags" w:element="metricconverter">
              <w:smartTagPr>
                <w:attr w:name="ProductID" w:val="110 км"/>
              </w:smartTagPr>
              <w:r w:rsidRPr="00546E02">
                <w:rPr>
                  <w:rFonts w:ascii="Times New Roman" w:hAnsi="Times New Roman" w:cs="Times New Roman"/>
                  <w:sz w:val="24"/>
                  <w:szCs w:val="24"/>
                </w:rPr>
                <w:t>110 км</w:t>
              </w:r>
            </w:smartTag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. от улусного центра города Вилюйска наземным автодорожным путем федеральной автомобильной дороги «Вилюй»</w:t>
            </w:r>
          </w:p>
          <w:p w:rsidR="00E57113" w:rsidRPr="00546E02" w:rsidRDefault="00E57113" w:rsidP="00E57113">
            <w:pPr>
              <w:pStyle w:val="a4"/>
              <w:ind w:left="0" w:right="200" w:firstLine="200"/>
              <w:jc w:val="both"/>
            </w:pPr>
            <w:r w:rsidRPr="00546E02">
              <w:t xml:space="preserve">     В селе функционируют</w:t>
            </w:r>
            <w:r w:rsidR="00A651B3" w:rsidRPr="00546E02">
              <w:t xml:space="preserve"> </w:t>
            </w:r>
            <w:r w:rsidRPr="00546E02">
              <w:t>МО «</w:t>
            </w:r>
            <w:proofErr w:type="spellStart"/>
            <w:r w:rsidRPr="00546E02">
              <w:t>Жемконский</w:t>
            </w:r>
            <w:proofErr w:type="spellEnd"/>
            <w:r w:rsidRPr="00546E02">
              <w:t xml:space="preserve"> наслег», детский сад «</w:t>
            </w:r>
            <w:proofErr w:type="spellStart"/>
            <w:r w:rsidRPr="00546E02">
              <w:t>Ыллыкчаан</w:t>
            </w:r>
            <w:proofErr w:type="spellEnd"/>
            <w:r w:rsidRPr="00546E02">
              <w:t>», ФАП, СДК «</w:t>
            </w:r>
            <w:proofErr w:type="spellStart"/>
            <w:r w:rsidRPr="00546E02">
              <w:t>Сарыал</w:t>
            </w:r>
            <w:proofErr w:type="spellEnd"/>
            <w:r w:rsidRPr="00546E02">
              <w:t>», сельская библиотека. Основное население занимается разведением крупного рогатого скота, лошадей, овощеводством на личное пользование.</w:t>
            </w:r>
          </w:p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13" w:rsidRPr="00546E02" w:rsidTr="00E57113">
        <w:tc>
          <w:tcPr>
            <w:tcW w:w="4785" w:type="dxa"/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Проблематика проекта</w:t>
            </w:r>
          </w:p>
        </w:tc>
        <w:tc>
          <w:tcPr>
            <w:tcW w:w="4786" w:type="dxa"/>
            <w:gridSpan w:val="3"/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A3144C" w:rsidRPr="00546E02">
              <w:rPr>
                <w:rFonts w:ascii="Times New Roman" w:hAnsi="Times New Roman" w:cs="Times New Roman"/>
                <w:sz w:val="24"/>
                <w:szCs w:val="24"/>
              </w:rPr>
              <w:t>возрастает</w:t>
            </w: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 роль человека в своем государстве. Перед каждым ОУ стоит решение социального заказа общества – выпустить выпускников, обладающих патриотическими чувствами перед Родиной, перед своим народом. В результате анализа выявлено несоответствие потребностей участников образовательного процесса в служении перед Родиной. Выходом из этого положения является патриотическое воспитание на примерах своих героев односельчан и их подвигами. </w:t>
            </w:r>
          </w:p>
        </w:tc>
      </w:tr>
      <w:tr w:rsidR="00E57113" w:rsidRPr="00546E02" w:rsidTr="00E57113">
        <w:tc>
          <w:tcPr>
            <w:tcW w:w="4785" w:type="dxa"/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Философские основания</w:t>
            </w:r>
          </w:p>
        </w:tc>
        <w:tc>
          <w:tcPr>
            <w:tcW w:w="4786" w:type="dxa"/>
            <w:gridSpan w:val="3"/>
          </w:tcPr>
          <w:p w:rsidR="00546E02" w:rsidRPr="00546E02" w:rsidRDefault="00546E02" w:rsidP="00546E02">
            <w:pPr>
              <w:pStyle w:val="a7"/>
              <w:shd w:val="clear" w:color="auto" w:fill="FFFFFF"/>
              <w:spacing w:before="150" w:beforeAutospacing="0" w:after="150" w:afterAutospacing="0"/>
              <w:rPr>
                <w:color w:val="333333"/>
              </w:rPr>
            </w:pPr>
            <w:r w:rsidRPr="00546E02">
              <w:rPr>
                <w:color w:val="333333"/>
              </w:rPr>
              <w:t>Принимать близко к сердцу радости и горести Отечества способен лишь тот, кто не может пройти равнодушно мимо радостей и горестей отдельного человека.</w:t>
            </w:r>
          </w:p>
          <w:p w:rsidR="00546E02" w:rsidRPr="00546E02" w:rsidRDefault="00546E02" w:rsidP="00546E02">
            <w:pPr>
              <w:pStyle w:val="right"/>
              <w:spacing w:before="150" w:beforeAutospacing="0" w:after="300" w:afterAutospacing="0"/>
              <w:jc w:val="right"/>
              <w:rPr>
                <w:i/>
                <w:iCs/>
                <w:color w:val="333333"/>
                <w:shd w:val="clear" w:color="auto" w:fill="FFFFFF"/>
              </w:rPr>
            </w:pPr>
            <w:r w:rsidRPr="00546E02">
              <w:rPr>
                <w:i/>
                <w:iCs/>
                <w:color w:val="333333"/>
                <w:shd w:val="clear" w:color="auto" w:fill="FFFFFF"/>
              </w:rPr>
              <w:t>Василий Сухомлинский</w:t>
            </w:r>
          </w:p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13" w:rsidRPr="00546E02" w:rsidTr="00E57113">
        <w:tc>
          <w:tcPr>
            <w:tcW w:w="4785" w:type="dxa"/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Психологическая концепция</w:t>
            </w:r>
          </w:p>
        </w:tc>
        <w:tc>
          <w:tcPr>
            <w:tcW w:w="4786" w:type="dxa"/>
            <w:gridSpan w:val="3"/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общего и дополнительного образования позволяет обогатить  содержание и формы внеурочной деятельности дополнительного образования; сблизить процессы воспитания, обучения, развития; предоставить обучающимся реальную возможность выбора своего индивидуального маршрута путем включения </w:t>
            </w:r>
            <w:proofErr w:type="gram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внеурочные занятия по интересам; создать условия для достижения обучающимися успеха в соответствии с их способностями; решить проблемы социальной адаптации и профессионального самоопределения. </w:t>
            </w:r>
            <w:r w:rsidR="00A3144C"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данного проекта формируются у </w:t>
            </w:r>
            <w:r w:rsidR="00A3144C" w:rsidRPr="00546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школьников ростки патриотизма, чувства уважения к подвигу героев, формируется в самосознании школьников примеры своих воинов односельчан. </w:t>
            </w:r>
          </w:p>
        </w:tc>
      </w:tr>
      <w:tr w:rsidR="00E57113" w:rsidRPr="00546E02" w:rsidTr="00E57113">
        <w:tc>
          <w:tcPr>
            <w:tcW w:w="4785" w:type="dxa"/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образования</w:t>
            </w:r>
          </w:p>
        </w:tc>
        <w:tc>
          <w:tcPr>
            <w:tcW w:w="4786" w:type="dxa"/>
            <w:gridSpan w:val="3"/>
          </w:tcPr>
          <w:p w:rsidR="00E57113" w:rsidRPr="00546E02" w:rsidRDefault="00A3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Интеграция общего и дополнительного образования предполагают:</w:t>
            </w:r>
          </w:p>
          <w:p w:rsidR="00A3144C" w:rsidRPr="00546E02" w:rsidRDefault="00A3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- взаимопроникновение различных видов деятельности: обучение на учебных предметах (чувство патриотизма)+ дополнительное образование = внеурочная деятельность; </w:t>
            </w:r>
          </w:p>
          <w:p w:rsidR="00A3144C" w:rsidRPr="00546E02" w:rsidRDefault="00A3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- взаимодействие педагогических коллективов школы;</w:t>
            </w:r>
          </w:p>
          <w:p w:rsidR="00A3144C" w:rsidRPr="00546E02" w:rsidRDefault="00A3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- использование комплексных форм работы;</w:t>
            </w:r>
          </w:p>
          <w:p w:rsidR="00A3144C" w:rsidRPr="00546E02" w:rsidRDefault="00A3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патриотического развития личности;</w:t>
            </w:r>
          </w:p>
          <w:p w:rsidR="00A3144C" w:rsidRPr="00546E02" w:rsidRDefault="00A3144C" w:rsidP="00A3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Координацию влияний на сознание, чувства, поведение ученика.</w:t>
            </w:r>
          </w:p>
        </w:tc>
      </w:tr>
      <w:tr w:rsidR="00E57113" w:rsidRPr="00546E02" w:rsidTr="00E57113">
        <w:tc>
          <w:tcPr>
            <w:tcW w:w="4785" w:type="dxa"/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4786" w:type="dxa"/>
            <w:gridSpan w:val="3"/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13" w:rsidRPr="00546E02" w:rsidTr="00E57113">
        <w:tc>
          <w:tcPr>
            <w:tcW w:w="4785" w:type="dxa"/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проекта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Нормативныый</w:t>
            </w:r>
            <w:proofErr w:type="spell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(при наличии)</w:t>
            </w:r>
          </w:p>
        </w:tc>
      </w:tr>
      <w:tr w:rsidR="00E57113" w:rsidRPr="00546E02" w:rsidTr="00E57113">
        <w:tc>
          <w:tcPr>
            <w:tcW w:w="4785" w:type="dxa"/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A3144C" w:rsidRPr="00546E02">
              <w:rPr>
                <w:rFonts w:ascii="Times New Roman" w:hAnsi="Times New Roman" w:cs="Times New Roman"/>
                <w:sz w:val="24"/>
                <w:szCs w:val="24"/>
              </w:rPr>
              <w:t>. Подготовительный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13" w:rsidRPr="00546E02" w:rsidTr="00E57113">
        <w:tc>
          <w:tcPr>
            <w:tcW w:w="4785" w:type="dxa"/>
          </w:tcPr>
          <w:p w:rsidR="00E57113" w:rsidRPr="00546E02" w:rsidRDefault="00EB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Анализ работы. Обсуждение и составление проекта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57113" w:rsidRPr="00546E02" w:rsidRDefault="00EB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13" w:rsidRPr="00546E02" w:rsidTr="00E57113">
        <w:tc>
          <w:tcPr>
            <w:tcW w:w="4785" w:type="dxa"/>
          </w:tcPr>
          <w:p w:rsidR="00EB35A4" w:rsidRPr="00546E02" w:rsidRDefault="00EB35A4" w:rsidP="00EB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Утверждение проекта</w:t>
            </w:r>
          </w:p>
          <w:p w:rsidR="00EB35A4" w:rsidRPr="00546E02" w:rsidRDefault="00EB35A4" w:rsidP="00EB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Патриотического центра </w:t>
            </w:r>
          </w:p>
          <w:p w:rsidR="00E57113" w:rsidRPr="00546E02" w:rsidRDefault="00EB35A4" w:rsidP="00EB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Ытык</w:t>
            </w:r>
            <w:proofErr w:type="spell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дьоммутун</w:t>
            </w:r>
            <w:proofErr w:type="spell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сирдьит</w:t>
            </w:r>
            <w:proofErr w:type="spell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оњостон</w:t>
            </w:r>
            <w:proofErr w:type="spell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57113" w:rsidRPr="00546E02" w:rsidRDefault="00EB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13" w:rsidRPr="00546E02" w:rsidTr="00E57113">
        <w:tc>
          <w:tcPr>
            <w:tcW w:w="4785" w:type="dxa"/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="00A3144C" w:rsidRPr="00546E02">
              <w:rPr>
                <w:rFonts w:ascii="Times New Roman" w:hAnsi="Times New Roman" w:cs="Times New Roman"/>
                <w:sz w:val="24"/>
                <w:szCs w:val="24"/>
              </w:rPr>
              <w:t>. Организационный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13" w:rsidRPr="00546E02" w:rsidTr="00E57113">
        <w:tc>
          <w:tcPr>
            <w:tcW w:w="4785" w:type="dxa"/>
          </w:tcPr>
          <w:p w:rsidR="00E57113" w:rsidRPr="00546E02" w:rsidRDefault="00EB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по всем направлениям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57113" w:rsidRPr="00546E02" w:rsidRDefault="00EB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Март–сентябрь 2018 г.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13" w:rsidRPr="00546E02" w:rsidTr="00E57113">
        <w:tc>
          <w:tcPr>
            <w:tcW w:w="4785" w:type="dxa"/>
          </w:tcPr>
          <w:p w:rsidR="00E57113" w:rsidRPr="00546E02" w:rsidRDefault="00EB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Работа школы по проекту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57113" w:rsidRPr="00546E02" w:rsidRDefault="00EB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Ноябрь-декабрь  2020 г.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13" w:rsidRPr="00546E02" w:rsidTr="00E57113">
        <w:tc>
          <w:tcPr>
            <w:tcW w:w="4785" w:type="dxa"/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  <w:r w:rsidR="00EB35A4" w:rsidRPr="00546E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35A4" w:rsidRPr="00546E02" w:rsidRDefault="00EB35A4" w:rsidP="00EB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сетевого объединения образовательных учреждений, носящих имена Героев, «Имя Героев бессмертно!»</w:t>
            </w:r>
          </w:p>
          <w:p w:rsidR="00EB35A4" w:rsidRPr="00546E02" w:rsidRDefault="00EB35A4" w:rsidP="00EB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- Формирование интеллектуальной, творческой личности, имеющей четкую гражданскую позицию, социально-адаптированную к взрослой жизни, способную найти место в обществе и быть по-настоящему успешной на примере жизненного пути Героев</w:t>
            </w:r>
          </w:p>
          <w:p w:rsidR="00EB35A4" w:rsidRPr="00546E02" w:rsidRDefault="00EB35A4" w:rsidP="00EB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Образовательный центр «Равняемся на Героев» </w:t>
            </w:r>
          </w:p>
          <w:p w:rsidR="00EB35A4" w:rsidRPr="00546E02" w:rsidRDefault="00EB35A4" w:rsidP="00EB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A4" w:rsidRPr="00546E02" w:rsidRDefault="00EB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57113" w:rsidRPr="00546E02" w:rsidRDefault="00EB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EB35A4" w:rsidRPr="00546E02" w:rsidRDefault="00EB35A4" w:rsidP="00EB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центр «Мы патриоты!», патриотическая тропа по следам </w:t>
            </w:r>
            <w:proofErr w:type="spell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proofErr w:type="gram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тарт</w:t>
            </w:r>
            <w:proofErr w:type="spell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 –местность </w:t>
            </w:r>
            <w:proofErr w:type="spell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Булгунньяхтаах</w:t>
            </w:r>
            <w:proofErr w:type="spell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 (место рождения) – с. Хампа (Учение в школе) – г. Вилюйск (ВПК) – с. </w:t>
            </w:r>
            <w:proofErr w:type="spell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Илбенгя</w:t>
            </w:r>
            <w:proofErr w:type="spell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 (учитель) – с. </w:t>
            </w:r>
            <w:proofErr w:type="spell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Угулятцы</w:t>
            </w:r>
            <w:proofErr w:type="spell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 (учитель) – г. Кировоград </w:t>
            </w:r>
            <w:r w:rsidRPr="00546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(фронт) – р. Одер -  г. </w:t>
            </w:r>
            <w:proofErr w:type="spell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Пацанув</w:t>
            </w:r>
            <w:proofErr w:type="spell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Дебернский</w:t>
            </w:r>
            <w:proofErr w:type="spell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 xml:space="preserve"> район – Польша –Чехословакия – Берлин – Якутск – </w:t>
            </w:r>
            <w:proofErr w:type="spellStart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Жемкон</w:t>
            </w:r>
            <w:proofErr w:type="spellEnd"/>
            <w:r w:rsidRPr="00546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E57113" w:rsidRPr="00546E02" w:rsidRDefault="00E5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113" w:rsidRPr="00546E02" w:rsidRDefault="00E57113">
      <w:pPr>
        <w:rPr>
          <w:rFonts w:ascii="Times New Roman" w:hAnsi="Times New Roman" w:cs="Times New Roman"/>
          <w:sz w:val="24"/>
          <w:szCs w:val="24"/>
        </w:rPr>
      </w:pPr>
    </w:p>
    <w:sectPr w:rsidR="00E57113" w:rsidRPr="00546E02" w:rsidSect="0058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9304D"/>
    <w:multiLevelType w:val="hybridMultilevel"/>
    <w:tmpl w:val="7C24E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113"/>
    <w:rsid w:val="00221CE5"/>
    <w:rsid w:val="00332DD6"/>
    <w:rsid w:val="00527169"/>
    <w:rsid w:val="00546E02"/>
    <w:rsid w:val="00585D68"/>
    <w:rsid w:val="00A3144C"/>
    <w:rsid w:val="00A651B3"/>
    <w:rsid w:val="00E57113"/>
    <w:rsid w:val="00EB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571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57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35A4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54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54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</dc:creator>
  <cp:keywords/>
  <dc:description/>
  <cp:lastModifiedBy>Vasya</cp:lastModifiedBy>
  <cp:revision>4</cp:revision>
  <dcterms:created xsi:type="dcterms:W3CDTF">2018-03-07T23:30:00Z</dcterms:created>
  <dcterms:modified xsi:type="dcterms:W3CDTF">2018-03-12T23:25:00Z</dcterms:modified>
</cp:coreProperties>
</file>